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numPr>
          <w:ilvl w:val="0"/>
          <w:numId w:val="0"/>
        </w:numPr>
        <w:ind w:hanging="0" w:left="0"/>
        <w:outlineLvl w:val="0"/>
        <w:rPr/>
      </w:pPr>
      <w:r>
        <w:drawing>
          <wp:anchor behindDoc="0" distT="0" distB="0" distL="133350" distR="115570" simplePos="0" locked="0" layoutInCell="0" allowOverlap="1" relativeHeight="3">
            <wp:simplePos x="0" y="0"/>
            <wp:positionH relativeFrom="column">
              <wp:posOffset>104775</wp:posOffset>
            </wp:positionH>
            <wp:positionV relativeFrom="paragraph">
              <wp:posOffset>25400</wp:posOffset>
            </wp:positionV>
            <wp:extent cx="1579880" cy="1399540"/>
            <wp:effectExtent l="0" t="0" r="0" b="0"/>
            <wp:wrapTight wrapText="bothSides">
              <wp:wrapPolygon edited="0">
                <wp:start x="-530" y="0"/>
                <wp:lineTo x="-530" y="20862"/>
                <wp:lineTo x="21589" y="20862"/>
                <wp:lineTo x="21589" y="0"/>
                <wp:lineTo x="-530" y="0"/>
              </wp:wrapPolygon>
            </wp:wrapTight>
            <wp:docPr id="1" name="Рисунок 0" descr="Логотип WEB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0" descr="Логотип WEB 4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880" cy="1399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2"/>
        </w:rPr>
        <w:t>ПРЕСС-СЛУЖБА</w:t>
      </w:r>
    </w:p>
    <w:p>
      <w:pPr>
        <w:pStyle w:val="BodyText"/>
        <w:ind w:hanging="0"/>
        <w:rPr/>
      </w:pPr>
      <w:r>
        <w:rPr>
          <w:sz w:val="32"/>
        </w:rPr>
        <w:t xml:space="preserve">ОТДЕЛЕНИЯ ФОНДА ПЕНСИОННОГО </w:t>
      </w:r>
    </w:p>
    <w:p>
      <w:pPr>
        <w:pStyle w:val="BodyText"/>
        <w:ind w:hanging="0"/>
        <w:rPr/>
      </w:pPr>
      <w:r>
        <w:rPr>
          <w:sz w:val="32"/>
        </w:rPr>
        <w:t xml:space="preserve">И СОЦИАЛЬНОГО СТРАХОВАНИЯ </w:t>
      </w:r>
    </w:p>
    <w:p>
      <w:pPr>
        <w:pStyle w:val="BodyText"/>
        <w:ind w:hanging="0"/>
        <w:rPr/>
      </w:pPr>
      <w:r>
        <w:rPr>
          <w:sz w:val="32"/>
        </w:rPr>
        <w:t>РОССИЙСКОЙ ФЕДЕРАЦИИ</w:t>
      </w:r>
    </w:p>
    <w:p>
      <w:pPr>
        <w:pStyle w:val="BodyText"/>
        <w:numPr>
          <w:ilvl w:val="0"/>
          <w:numId w:val="0"/>
        </w:numPr>
        <w:ind w:hanging="0" w:left="0"/>
        <w:outlineLvl w:val="0"/>
        <w:rPr/>
      </w:pPr>
      <w:r>
        <w:rPr>
          <w:sz w:val="32"/>
        </w:rPr>
        <w:t xml:space="preserve">ПО ВОЛГОГРАДСКОЙ ОБЛАСТИ </w:t>
      </w:r>
    </w:p>
    <w:p>
      <w:pPr>
        <w:pStyle w:val="BodyText"/>
        <w:numPr>
          <w:ilvl w:val="0"/>
          <w:numId w:val="0"/>
        </w:numPr>
        <w:ind w:hanging="0" w:left="142"/>
        <w:outlineLvl w:val="0"/>
        <w:rPr>
          <w:sz w:val="32"/>
        </w:rPr>
      </w:pPr>
      <w:r>
        <w:rPr>
          <w:sz w:val="32"/>
        </w:rPr>
      </w:r>
    </w:p>
    <w:p>
      <w:pPr>
        <w:pStyle w:val="BodyTextIndent"/>
        <w:ind w:firstLine="578" w:left="142"/>
        <w:jc w:val="center"/>
        <w:rPr>
          <w:b/>
          <w:sz w:val="22"/>
          <w:szCs w:val="20"/>
        </w:rPr>
      </w:pPr>
      <w:r>
        <w:rPr>
          <w:b/>
          <w:sz w:val="22"/>
          <w:szCs w:val="20"/>
        </w:rPr>
        <w:t xml:space="preserve">                                          </w:t>
      </w:r>
      <w:r>
        <w:rPr>
          <w:b/>
          <w:sz w:val="22"/>
          <w:szCs w:val="20"/>
        </w:rPr>
        <w:t>400001, г. Волгоград, ул. Рабоче-Крестьянская, 16</w:t>
      </w:r>
    </w:p>
    <w:p>
      <w:pPr>
        <w:pStyle w:val="BodyTextIndent"/>
        <w:ind w:firstLine="709" w:left="1620"/>
        <w:jc w:val="center"/>
        <w:rPr>
          <w:b/>
          <w:bCs/>
          <w:sz w:val="28"/>
        </w:rPr>
      </w:pPr>
      <w:r>
        <w:rPr>
          <w:b/>
          <w:bCs/>
          <w:sz w:val="28"/>
        </w:rPr>
      </w:r>
    </w:p>
    <w:p>
      <w:pPr>
        <w:pStyle w:val="BodyTextIndent"/>
        <w:ind w:firstLine="709" w:left="1620"/>
        <w:jc w:val="center"/>
        <w:rPr>
          <w:b/>
          <w:bCs/>
          <w:sz w:val="28"/>
        </w:rPr>
      </w:pPr>
      <w:r>
        <w:rPr>
          <w:b/>
          <w:bCs/>
          <w:sz w:val="28"/>
        </w:rPr>
        <mc:AlternateContent>
          <mc:Choice Requires="wps">
            <w:drawing>
              <wp:anchor behindDoc="1" distT="0" distB="0" distL="0" distR="0" simplePos="0" locked="0" layoutInCell="1" allowOverlap="1" relativeHeight="2">
                <wp:simplePos x="0" y="0"/>
                <wp:positionH relativeFrom="column">
                  <wp:posOffset>137160</wp:posOffset>
                </wp:positionH>
                <wp:positionV relativeFrom="paragraph">
                  <wp:posOffset>66040</wp:posOffset>
                </wp:positionV>
                <wp:extent cx="6704330" cy="0"/>
                <wp:effectExtent l="635" t="29210" r="0" b="29210"/>
                <wp:wrapNone/>
                <wp:docPr id="2" name="shape_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704280" cy="0"/>
                        </a:xfrm>
                        <a:prstGeom prst="line">
                          <a:avLst/>
                        </a:prstGeom>
                        <a:ln w="57240">
                          <a:solidFill>
                            <a:srgbClr val="000099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0.8pt,5.2pt" to="538.65pt,5.2pt" ID="shape_0" stroked="t" o:allowincell="f" style="position:absolute;flip:y">
                <v:stroke color="#000099" weight="57240" joinstyle="miter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BodyTextIndent"/>
        <w:jc w:val="left"/>
        <w:rPr>
          <w:b/>
          <w:bCs/>
        </w:rPr>
      </w:pPr>
      <w:r>
        <w:rPr>
          <w:b/>
          <w:bCs/>
        </w:rPr>
      </w:r>
    </w:p>
    <w:p>
      <w:pPr>
        <w:pStyle w:val="Normal"/>
        <w:jc w:val="center"/>
        <w:rPr/>
      </w:pPr>
      <w:r>
        <w:rPr>
          <w:rFonts w:ascii="Times New Roman" w:hAnsi="Times New Roman"/>
          <w:b/>
          <w:bCs/>
          <w:sz w:val="22"/>
          <w:szCs w:val="20"/>
        </w:rPr>
        <w:t xml:space="preserve">      </w:t>
      </w:r>
      <w:r>
        <w:rPr>
          <w:rFonts w:ascii="Times New Roman" w:hAnsi="Times New Roman"/>
          <w:b/>
          <w:bCs/>
          <w:sz w:val="22"/>
          <w:szCs w:val="20"/>
        </w:rPr>
        <w:t>Официальный сайт Отделения СФР по Волгоградской области –</w:t>
      </w:r>
      <w:r>
        <w:rPr>
          <w:rFonts w:ascii="Times New Roman" w:hAnsi="Times New Roman"/>
          <w:b/>
          <w:bCs/>
          <w:sz w:val="22"/>
          <w:szCs w:val="20"/>
          <w:u w:val="single"/>
        </w:rPr>
        <w:t xml:space="preserve">  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sfr</w:t>
      </w:r>
      <w:r>
        <w:rPr>
          <w:rFonts w:ascii="Times New Roman" w:hAnsi="Times New Roman"/>
          <w:b/>
          <w:bCs/>
          <w:sz w:val="22"/>
          <w:szCs w:val="20"/>
        </w:rPr>
        <w:t>.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gov</w:t>
      </w:r>
      <w:r>
        <w:rPr>
          <w:rFonts w:ascii="Times New Roman" w:hAnsi="Times New Roman"/>
          <w:b/>
          <w:bCs/>
          <w:sz w:val="22"/>
          <w:szCs w:val="20"/>
        </w:rPr>
        <w:t>.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ru</w:t>
      </w:r>
      <w:r>
        <w:rPr>
          <w:rFonts w:ascii="Times New Roman" w:hAnsi="Times New Roman"/>
          <w:b/>
          <w:bCs/>
          <w:sz w:val="22"/>
          <w:szCs w:val="20"/>
        </w:rPr>
        <w:t>/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branches</w:t>
      </w:r>
      <w:r>
        <w:rPr>
          <w:rFonts w:ascii="Times New Roman" w:hAnsi="Times New Roman"/>
          <w:b/>
          <w:bCs/>
          <w:sz w:val="22"/>
          <w:szCs w:val="20"/>
        </w:rPr>
        <w:t>/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volgograd</w:t>
      </w:r>
      <w:r>
        <w:rPr>
          <w:rFonts w:ascii="Times New Roman" w:hAnsi="Times New Roman"/>
          <w:b/>
          <w:bCs/>
          <w:sz w:val="22"/>
          <w:szCs w:val="20"/>
        </w:rPr>
        <w:t>/</w:t>
      </w:r>
    </w:p>
    <w:p>
      <w:pPr>
        <w:pStyle w:val="Normal"/>
        <w:jc w:val="center"/>
        <w:rPr>
          <w:rFonts w:ascii="Times New Roman" w:hAnsi="Times New Roman"/>
          <w:b/>
          <w:bCs/>
          <w:sz w:val="22"/>
          <w:szCs w:val="20"/>
        </w:rPr>
      </w:pPr>
      <w:r>
        <w:rPr>
          <w:rFonts w:ascii="Times New Roman" w:hAnsi="Times New Roman"/>
          <w:b/>
          <w:bCs/>
          <w:sz w:val="22"/>
          <w:szCs w:val="20"/>
        </w:rPr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bCs/>
          <w:kern w:val="2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kern w:val="2"/>
          <w:sz w:val="28"/>
          <w:szCs w:val="28"/>
          <w:lang w:eastAsia="ru-RU"/>
        </w:rPr>
        <w:t xml:space="preserve">С 1 сентября Отделение СФР по Волгоградской области выплачивает студенткам повышенное пособие по беременности и родам  </w:t>
      </w:r>
    </w:p>
    <w:p>
      <w:pPr>
        <w:pStyle w:val="NormalWeb"/>
        <w:spacing w:lineRule="auto" w:line="240" w:before="109" w:after="109"/>
        <w:ind w:hanging="0"/>
        <w:jc w:val="both"/>
        <w:rPr>
          <w:sz w:val="22"/>
          <w:szCs w:val="22"/>
        </w:rPr>
      </w:pPr>
      <w:r>
        <w:rPr>
          <w:sz w:val="22"/>
          <w:szCs w:val="22"/>
        </w:rPr>
        <w:t>С 1 сентября Отделение Социального фонда России по Волгоградской области открыло при</w:t>
      </w:r>
      <w:r>
        <w:rPr>
          <w:sz w:val="22"/>
          <w:szCs w:val="22"/>
        </w:rPr>
        <w:t>ё</w:t>
      </w:r>
      <w:r>
        <w:rPr>
          <w:sz w:val="22"/>
          <w:szCs w:val="22"/>
        </w:rPr>
        <w:t>м заявок на оформление пособия по беременности и родам для студенток вузов, училищ, техникумов, колледжей. Теперь услуга предоставляется Социальным фондом, раньше е</w:t>
      </w:r>
      <w:r>
        <w:rPr>
          <w:sz w:val="22"/>
          <w:szCs w:val="22"/>
        </w:rPr>
        <w:t>ё</w:t>
      </w:r>
      <w:r>
        <w:rPr>
          <w:sz w:val="22"/>
          <w:szCs w:val="22"/>
        </w:rPr>
        <w:t xml:space="preserve"> оказывали учебные заведения.</w:t>
      </w:r>
    </w:p>
    <w:p>
      <w:pPr>
        <w:pStyle w:val="NormalWeb"/>
        <w:spacing w:lineRule="auto" w:line="240" w:before="109" w:after="109"/>
        <w:ind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нашем регионе выплата уже назначена </w:t>
      </w:r>
      <w:r>
        <w:rPr>
          <w:b/>
          <w:bCs/>
          <w:sz w:val="22"/>
          <w:szCs w:val="22"/>
        </w:rPr>
        <w:t>35 беременным студенткам</w:t>
      </w:r>
      <w:r>
        <w:rPr>
          <w:sz w:val="22"/>
          <w:szCs w:val="22"/>
        </w:rPr>
        <w:t xml:space="preserve">, денежные средства в течение 5 рабочих дней будут перечислены на счета заявительниц, а первые из подавших заявление выплату уже получили. Размер пособия в Волгоградской области теперь будет не менее </w:t>
      </w:r>
      <w:r>
        <w:rPr>
          <w:b/>
          <w:bCs/>
          <w:sz w:val="22"/>
          <w:szCs w:val="22"/>
        </w:rPr>
        <w:t>77 000 рублей</w:t>
      </w:r>
      <w:r>
        <w:rPr>
          <w:sz w:val="22"/>
          <w:szCs w:val="22"/>
        </w:rPr>
        <w:t xml:space="preserve">. Сумма может варьироваться в зависимости от длительности отпуска по беременности и родам (140 дней (70+70) – стандартный срок, 156 дней (70+86) – при осложнённых родах, 194 </w:t>
      </w:r>
      <w:r>
        <w:rPr>
          <w:sz w:val="22"/>
          <w:szCs w:val="22"/>
        </w:rPr>
        <w:t>дня</w:t>
      </w:r>
      <w:r>
        <w:rPr>
          <w:sz w:val="22"/>
          <w:szCs w:val="22"/>
        </w:rPr>
        <w:t xml:space="preserve"> (84+110) – при многоплодной беременности).</w:t>
      </w:r>
    </w:p>
    <w:p>
      <w:pPr>
        <w:pStyle w:val="NormalWeb"/>
        <w:spacing w:lineRule="auto" w:line="240" w:before="109" w:after="109"/>
        <w:ind w:hanging="0"/>
        <w:jc w:val="both"/>
        <w:rPr>
          <w:b/>
          <w:bCs/>
          <w:i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Интересный факт: именно волгоградская студентка, получившая выплату по беременности и родам по новым правилам, стала первой не только в регионе, но и во всей стране. Размер выплаты составил 77 574 рубля (до изменений сумма в Волгоградской области составляла максимум 16 тысяч рублей). </w:t>
      </w:r>
    </w:p>
    <w:p>
      <w:pPr>
        <w:pStyle w:val="NormalWeb"/>
        <w:spacing w:lineRule="auto" w:line="240" w:before="109" w:after="109"/>
        <w:ind w:hanging="0"/>
        <w:jc w:val="both"/>
        <w:rPr>
          <w:sz w:val="22"/>
          <w:szCs w:val="22"/>
        </w:rPr>
      </w:pPr>
      <w:r>
        <w:rPr>
          <w:sz w:val="22"/>
          <w:szCs w:val="22"/>
        </w:rPr>
        <w:t>Заявление принимается во всех клиентских службах регионального Отделения Социального фонда России, на портале госуслуг и в многофункциональных центрах. Для оформления финансовой поддержки от государства кроме заявления потребуется очно представить справку о беременности из медицинской организации и справку из учебного заведения об обучении с указанием срока отпуска по беременности и родам.</w:t>
      </w:r>
    </w:p>
    <w:p>
      <w:pPr>
        <w:pStyle w:val="NormalWeb"/>
        <w:spacing w:lineRule="auto" w:line="240" w:before="109" w:after="1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Важным изменением с осени стало повышение размера пособия. Если раньше выплата рассчитывалась из средней стипендии, то теперь для этого применяют установленный в регионе прожиточный минимум, то есть пособие увеличилось в разы. </w:t>
      </w:r>
    </w:p>
    <w:p>
      <w:pPr>
        <w:pStyle w:val="NormalWeb"/>
        <w:spacing w:lineRule="auto" w:line="240" w:before="109" w:after="109"/>
        <w:jc w:val="both"/>
        <w:rPr>
          <w:sz w:val="22"/>
          <w:szCs w:val="22"/>
        </w:rPr>
      </w:pPr>
      <w:r>
        <w:rPr>
          <w:sz w:val="22"/>
          <w:szCs w:val="22"/>
        </w:rPr>
        <w:t>Отметим, что получать выплату могут и иностранные студентки, а также учащиеся без гражданства, которые постоянно живут в России. Форма обучения при этом должна быть очной. Платная или бюджетная основа не влияет на получение выплаты.</w:t>
      </w:r>
    </w:p>
    <w:p>
      <w:pPr>
        <w:pStyle w:val="NormalWeb"/>
        <w:spacing w:lineRule="auto" w:line="240" w:before="109" w:after="109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Следует иметь в виду, что пособие в новом размере будет назначено в том случае, если заявление было подано в Отделение Социального фонда России по Волгоградской области начиная с 1 сентября. Если же заявление подавалось раньше этой даты в учебное заведение, выплату назначат по прежним правилам. В таком случае закон не предусматривает возможности переоформления уже назначенного пособия.</w:t>
      </w:r>
    </w:p>
    <w:p>
      <w:pPr>
        <w:pStyle w:val="NormalWeb"/>
        <w:spacing w:lineRule="auto" w:line="240" w:before="109" w:after="109"/>
        <w:ind w:hanging="0"/>
        <w:jc w:val="both"/>
        <w:rPr>
          <w:sz w:val="22"/>
          <w:szCs w:val="22"/>
        </w:rPr>
      </w:pPr>
      <w:r>
        <w:rPr>
          <w:sz w:val="22"/>
          <w:szCs w:val="22"/>
        </w:rPr>
        <w:t>Напомним, что рассчитывать на выплату по беременности и родам могут студентки и аспирантки вузов, ссузов, организаций дополнительного профессионального образования, а также научных организаций.</w:t>
      </w:r>
    </w:p>
    <w:p>
      <w:pPr>
        <w:pStyle w:val="NormalWeb"/>
        <w:spacing w:lineRule="auto" w:line="240" w:before="109" w:after="109"/>
        <w:ind w:hanging="0"/>
        <w:jc w:val="both"/>
        <w:rPr>
          <w:sz w:val="22"/>
          <w:szCs w:val="22"/>
        </w:rPr>
      </w:pPr>
      <w:r>
        <w:rPr>
          <w:sz w:val="22"/>
          <w:szCs w:val="22"/>
        </w:rPr>
        <w:t>Если у вас остались вопросы, их можно задать по телефону единого контакт-центра: 8 (800) 100-00-01 (режим работы линии регионального Отделения СФР: понедельник – четверг с 08:00 до 17:00, пятница – с 08:00 до 16:00, звонок бесплатный).</w:t>
      </w:r>
    </w:p>
    <w:sectPr>
      <w:type w:val="nextPage"/>
      <w:pgSz w:w="11906" w:h="16838"/>
      <w:pgMar w:left="567" w:right="567" w:gutter="0" w:header="0" w:top="1134" w:footer="0" w:bottom="56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54be1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ru-RU" w:eastAsia="en-US" w:bidi="ar-SA"/>
    </w:rPr>
  </w:style>
  <w:style w:type="paragraph" w:styleId="Heading1">
    <w:name w:val="Heading 1"/>
    <w:basedOn w:val="Style14"/>
    <w:qFormat/>
    <w:pPr/>
    <w:rPr/>
  </w:style>
  <w:style w:type="paragraph" w:styleId="Heading2">
    <w:name w:val="Heading 2"/>
    <w:basedOn w:val="Style14"/>
    <w:qFormat/>
    <w:pPr/>
    <w:rPr/>
  </w:style>
  <w:style w:type="paragraph" w:styleId="Heading3">
    <w:name w:val="Heading 3"/>
    <w:basedOn w:val="Style14"/>
    <w:qFormat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1" w:customStyle="1">
    <w:name w:val="Основной текст Знак"/>
    <w:basedOn w:val="DefaultParagraphFont"/>
    <w:semiHidden/>
    <w:qFormat/>
    <w:rsid w:val="000c3a32"/>
    <w:rPr>
      <w:rFonts w:ascii="Times New Roman" w:hAnsi="Times New Roman" w:eastAsia="Times New Roman" w:cs="Times New Roman"/>
      <w:b/>
      <w:color w:val="00000A"/>
      <w:sz w:val="28"/>
      <w:szCs w:val="24"/>
      <w:lang w:eastAsia="ar-SA"/>
    </w:rPr>
  </w:style>
  <w:style w:type="character" w:styleId="Style12" w:customStyle="1">
    <w:name w:val="Основной текст с отступом Знак"/>
    <w:basedOn w:val="DefaultParagraphFont"/>
    <w:semiHidden/>
    <w:qFormat/>
    <w:rsid w:val="000c3a32"/>
    <w:rPr>
      <w:rFonts w:ascii="Times New Roman" w:hAnsi="Times New Roman" w:eastAsia="Times New Roman" w:cs="Times New Roman"/>
      <w:color w:val="00000A"/>
      <w:sz w:val="24"/>
      <w:szCs w:val="24"/>
      <w:lang w:eastAsia="ar-SA"/>
    </w:rPr>
  </w:style>
  <w:style w:type="character" w:styleId="Style13" w:customStyle="1">
    <w:name w:val="Текст выноски Знак"/>
    <w:basedOn w:val="DefaultParagraphFont"/>
    <w:uiPriority w:val="99"/>
    <w:semiHidden/>
    <w:qFormat/>
    <w:rsid w:val="000c3a32"/>
    <w:rPr>
      <w:rFonts w:ascii="Tahoma" w:hAnsi="Tahoma" w:cs="Tahoma"/>
      <w:sz w:val="16"/>
      <w:szCs w:val="16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semiHidden/>
    <w:unhideWhenUsed/>
    <w:rsid w:val="000c3a32"/>
    <w:pPr>
      <w:suppressAutoHyphens w:val="true"/>
      <w:spacing w:lineRule="auto" w:line="240" w:before="0" w:after="0"/>
      <w:jc w:val="center"/>
    </w:pPr>
    <w:rPr>
      <w:rFonts w:ascii="Times New Roman" w:hAnsi="Times New Roman" w:eastAsia="Times New Roman" w:cs="Times New Roman"/>
      <w:b/>
      <w:color w:val="00000A"/>
      <w:sz w:val="28"/>
      <w:szCs w:val="24"/>
      <w:lang w:eastAsia="ar-SA"/>
    </w:rPr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Mangal"/>
    </w:rPr>
  </w:style>
  <w:style w:type="paragraph" w:styleId="BodyTextIndent">
    <w:name w:val="Body Text Indent"/>
    <w:basedOn w:val="Normal"/>
    <w:semiHidden/>
    <w:unhideWhenUsed/>
    <w:rsid w:val="000c3a32"/>
    <w:pPr>
      <w:suppressAutoHyphens w:val="true"/>
      <w:spacing w:lineRule="auto" w:line="240" w:before="0" w:after="0"/>
      <w:ind w:firstLine="709"/>
      <w:jc w:val="both"/>
    </w:pPr>
    <w:rPr>
      <w:rFonts w:ascii="Times New Roman" w:hAnsi="Times New Roman" w:eastAsia="Times New Roman" w:cs="Times New Roman"/>
      <w:color w:val="00000A"/>
      <w:sz w:val="24"/>
      <w:szCs w:val="24"/>
      <w:lang w:eastAsia="ar-SA"/>
    </w:rPr>
  </w:style>
  <w:style w:type="paragraph" w:styleId="BalloonText">
    <w:name w:val="Balloon Text"/>
    <w:basedOn w:val="Normal"/>
    <w:uiPriority w:val="99"/>
    <w:semiHidden/>
    <w:unhideWhenUsed/>
    <w:qFormat/>
    <w:rsid w:val="000c3a3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16">
    <w:name w:val="Блочная цитата"/>
    <w:basedOn w:val="Normal"/>
    <w:qFormat/>
    <w:pPr/>
    <w:rPr/>
  </w:style>
  <w:style w:type="paragraph" w:styleId="Title">
    <w:name w:val="Title"/>
    <w:basedOn w:val="Style14"/>
    <w:qFormat/>
    <w:pPr/>
    <w:rPr/>
  </w:style>
  <w:style w:type="paragraph" w:styleId="Subtitle">
    <w:name w:val="Subtitle"/>
    <w:basedOn w:val="Style14"/>
    <w:qFormat/>
    <w:pPr/>
    <w:rPr/>
  </w:style>
  <w:style w:type="paragraph" w:styleId="Style17">
    <w:name w:val="Содержимое таблицы"/>
    <w:basedOn w:val="Normal"/>
    <w:qFormat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Application>LibreOffice/7.6.4.1$Windows_X86_64 LibreOffice_project/e19e193f88cd6c0525a17fb7a176ed8e6a3e2aa1</Application>
  <AppVersion>15.0000</AppVersion>
  <DocSecurity>0</DocSecurity>
  <Pages>1</Pages>
  <Words>418</Words>
  <Characters>2679</Characters>
  <CharactersWithSpaces>3142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2023-01-10T07:24:00Z</dcterms:created>
  <dc:creator>044MatyushechkinaMS</dc:creator>
  <dc:description/>
  <dc:language>ru-RU</dc:language>
  <cp:lastModifiedBy/>
  <dcterms:modified xsi:type="dcterms:W3CDTF">2025-09-18T14:54:30Z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